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B13DB5" w14:textId="77777777" w:rsidR="009A03F1" w:rsidRPr="00713615" w:rsidRDefault="005E3FB0">
      <w:pPr>
        <w:pStyle w:val="Normal1"/>
        <w:jc w:val="center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b/>
          <w:sz w:val="22"/>
          <w:szCs w:val="22"/>
          <w:u w:val="single"/>
        </w:rPr>
        <w:t>POWER OF ATTORNEY</w:t>
      </w:r>
    </w:p>
    <w:p w14:paraId="7899104F" w14:textId="77777777" w:rsidR="009A03F1" w:rsidRPr="00713615" w:rsidRDefault="009A03F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23139273" w14:textId="77777777" w:rsidR="009A03F1" w:rsidRPr="00713615" w:rsidRDefault="005E3FB0">
      <w:pPr>
        <w:pStyle w:val="Normal1"/>
        <w:spacing w:before="100" w:after="100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 xml:space="preserve">[NAME] _________________________________ with registered office at ______________________________ R.C.S. Luxembourg [_________], Corporate Member of CHINALUX, China-Luxembourg Chamber of Commerce, A.S.B.L., a not-for-profit association (association sans but </w:t>
      </w:r>
      <w:proofErr w:type="spellStart"/>
      <w:r w:rsidRPr="00713615">
        <w:rPr>
          <w:rFonts w:ascii="Calibri" w:eastAsia="Arial" w:hAnsi="Calibri" w:cs="Arial"/>
          <w:sz w:val="22"/>
          <w:szCs w:val="22"/>
        </w:rPr>
        <w:t>lucratif</w:t>
      </w:r>
      <w:proofErr w:type="spellEnd"/>
      <w:r w:rsidRPr="00713615">
        <w:rPr>
          <w:rFonts w:ascii="Calibri" w:eastAsia="Arial" w:hAnsi="Calibri" w:cs="Arial"/>
          <w:sz w:val="22"/>
          <w:szCs w:val="22"/>
        </w:rPr>
        <w:t xml:space="preserve">, </w:t>
      </w:r>
      <w:proofErr w:type="spellStart"/>
      <w:r w:rsidRPr="00713615">
        <w:rPr>
          <w:rFonts w:ascii="Calibri" w:eastAsia="Arial" w:hAnsi="Calibri" w:cs="Arial"/>
          <w:sz w:val="22"/>
          <w:szCs w:val="22"/>
        </w:rPr>
        <w:t>A.s.b.l</w:t>
      </w:r>
      <w:proofErr w:type="spellEnd"/>
      <w:r w:rsidRPr="00713615">
        <w:rPr>
          <w:rFonts w:ascii="Calibri" w:eastAsia="Arial" w:hAnsi="Calibri" w:cs="Arial"/>
          <w:sz w:val="22"/>
          <w:szCs w:val="22"/>
        </w:rPr>
        <w:t>.), incorporated under Luxembourg laws, having its registered office at 7 rue Alcide de Gasperi L-2981 Luxembourg - Kirchberg (hereinafter the “Principal”), represented by _______________________________________</w:t>
      </w:r>
    </w:p>
    <w:p w14:paraId="0E5A1532" w14:textId="432B737B" w:rsidR="00FC7A01" w:rsidRPr="00713615" w:rsidRDefault="005E3FB0" w:rsidP="00D300CF">
      <w:pPr>
        <w:pStyle w:val="Normal1"/>
        <w:spacing w:before="100" w:after="100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>hereby appoints</w:t>
      </w:r>
      <w:r w:rsidR="00EF08C9">
        <w:rPr>
          <w:rFonts w:ascii="Calibri" w:eastAsia="Arial" w:hAnsi="Calibri" w:cs="Arial"/>
          <w:sz w:val="22"/>
          <w:szCs w:val="22"/>
        </w:rPr>
        <w:t xml:space="preserve"> </w:t>
      </w:r>
      <w:r w:rsidRPr="004A5F09">
        <w:rPr>
          <w:rFonts w:ascii="Calibri" w:eastAsia="Arial" w:hAnsi="Calibri" w:cs="Arial"/>
          <w:b/>
          <w:sz w:val="22"/>
          <w:szCs w:val="22"/>
        </w:rPr>
        <w:t>M</w:t>
      </w:r>
      <w:r w:rsidR="00EF08C9" w:rsidRPr="004A5F09">
        <w:rPr>
          <w:rFonts w:ascii="Calibri" w:eastAsia="Arial" w:hAnsi="Calibri" w:cs="Arial"/>
          <w:b/>
          <w:sz w:val="22"/>
          <w:szCs w:val="22"/>
        </w:rPr>
        <w:t xml:space="preserve">s. </w:t>
      </w:r>
      <w:r w:rsidR="00574689" w:rsidRPr="004A5F09">
        <w:rPr>
          <w:rFonts w:ascii="Calibri" w:eastAsia="Arial" w:hAnsi="Calibri" w:cs="Arial"/>
          <w:b/>
          <w:sz w:val="22"/>
          <w:szCs w:val="22"/>
        </w:rPr>
        <w:t xml:space="preserve">King </w:t>
      </w:r>
      <w:proofErr w:type="spellStart"/>
      <w:r w:rsidR="00EF08C9" w:rsidRPr="004A5F09">
        <w:rPr>
          <w:rFonts w:ascii="Calibri" w:eastAsia="Arial" w:hAnsi="Calibri" w:cs="Arial"/>
          <w:b/>
          <w:sz w:val="22"/>
          <w:szCs w:val="22"/>
        </w:rPr>
        <w:t>Zhujun</w:t>
      </w:r>
      <w:proofErr w:type="spellEnd"/>
      <w:r w:rsidR="00EF08C9" w:rsidRPr="004A5F09">
        <w:rPr>
          <w:rFonts w:ascii="Calibri" w:eastAsia="Arial" w:hAnsi="Calibri" w:cs="Arial"/>
          <w:b/>
          <w:sz w:val="22"/>
          <w:szCs w:val="22"/>
        </w:rPr>
        <w:t xml:space="preserve"> XIE</w:t>
      </w:r>
      <w:r w:rsidR="00DB6A07">
        <w:rPr>
          <w:rFonts w:ascii="Calibri" w:eastAsia="Arial" w:hAnsi="Calibri" w:cs="Arial"/>
          <w:sz w:val="22"/>
          <w:szCs w:val="22"/>
        </w:rPr>
        <w:t xml:space="preserve"> </w:t>
      </w:r>
      <w:r w:rsidR="00DB6A07" w:rsidRPr="00DB6A07">
        <w:rPr>
          <w:rFonts w:ascii="Calibri" w:eastAsia="Arial" w:hAnsi="Calibri" w:cs="Arial"/>
          <w:sz w:val="22"/>
          <w:szCs w:val="22"/>
        </w:rPr>
        <w:t>(or a</w:t>
      </w:r>
      <w:r w:rsidR="003A401B">
        <w:rPr>
          <w:rFonts w:ascii="Calibri" w:eastAsia="Arial" w:hAnsi="Calibri" w:cs="Arial"/>
          <w:sz w:val="22"/>
          <w:szCs w:val="22"/>
        </w:rPr>
        <w:t>ny other</w:t>
      </w:r>
      <w:r w:rsidR="00DB6A07" w:rsidRPr="00DB6A07">
        <w:rPr>
          <w:rFonts w:ascii="Calibri" w:eastAsia="Arial" w:hAnsi="Calibri" w:cs="Arial"/>
          <w:sz w:val="22"/>
          <w:szCs w:val="22"/>
        </w:rPr>
        <w:t xml:space="preserve"> member of the Steering Committee in her absence)</w:t>
      </w:r>
      <w:r w:rsidRPr="00713615">
        <w:rPr>
          <w:rFonts w:ascii="Calibri" w:eastAsia="Arial" w:hAnsi="Calibri" w:cs="Arial"/>
          <w:sz w:val="22"/>
          <w:szCs w:val="22"/>
        </w:rPr>
        <w:t xml:space="preserve">, as its true and lawful proxy (hereinafter the “Proxy”), to vote for it and in its name at the forthcoming Annual General Meeting of CHINALUX to be held in </w:t>
      </w:r>
      <w:r w:rsidRPr="005B2AEE">
        <w:rPr>
          <w:rFonts w:ascii="Calibri" w:eastAsia="Arial" w:hAnsi="Calibri" w:cs="Arial"/>
          <w:sz w:val="22"/>
          <w:szCs w:val="22"/>
        </w:rPr>
        <w:t>Luxembourg on</w:t>
      </w:r>
      <w:r w:rsidR="006737A9" w:rsidRPr="005B2AEE">
        <w:rPr>
          <w:rFonts w:ascii="Calibri" w:eastAsia="Arial" w:hAnsi="Calibri" w:cs="Arial"/>
          <w:sz w:val="22"/>
          <w:szCs w:val="22"/>
        </w:rPr>
        <w:t xml:space="preserve"> </w:t>
      </w:r>
      <w:r w:rsidR="005B2AEE" w:rsidRPr="005B2AEE">
        <w:rPr>
          <w:rFonts w:ascii="Calibri" w:eastAsia="Arial" w:hAnsi="Calibri" w:cs="Arial"/>
          <w:sz w:val="22"/>
          <w:szCs w:val="22"/>
        </w:rPr>
        <w:t>10</w:t>
      </w:r>
      <w:r w:rsidR="005B2AEE" w:rsidRPr="005B2AEE">
        <w:rPr>
          <w:rFonts w:ascii="Calibri" w:eastAsia="Arial" w:hAnsi="Calibri" w:cs="Arial"/>
          <w:sz w:val="22"/>
          <w:szCs w:val="22"/>
          <w:vertAlign w:val="superscript"/>
        </w:rPr>
        <w:t>th</w:t>
      </w:r>
      <w:r w:rsidRPr="005B2AEE">
        <w:rPr>
          <w:rFonts w:ascii="Calibri" w:eastAsia="Arial" w:hAnsi="Calibri" w:cs="Arial"/>
          <w:sz w:val="22"/>
          <w:szCs w:val="22"/>
        </w:rPr>
        <w:t xml:space="preserve"> </w:t>
      </w:r>
      <w:r w:rsidR="006737A9" w:rsidRPr="005B2AEE">
        <w:rPr>
          <w:rFonts w:ascii="Calibri" w:eastAsia="Arial" w:hAnsi="Calibri" w:cs="Arial"/>
          <w:sz w:val="22"/>
          <w:szCs w:val="22"/>
        </w:rPr>
        <w:t>June</w:t>
      </w:r>
      <w:r w:rsidRPr="005B2AEE">
        <w:rPr>
          <w:rFonts w:ascii="Calibri" w:eastAsia="Arial" w:hAnsi="Calibri" w:cs="Arial"/>
          <w:sz w:val="22"/>
          <w:szCs w:val="22"/>
        </w:rPr>
        <w:t xml:space="preserve"> </w:t>
      </w:r>
      <w:r w:rsidR="00713615" w:rsidRPr="005B2AEE">
        <w:rPr>
          <w:rFonts w:ascii="Calibri" w:eastAsia="Arial" w:hAnsi="Calibri" w:cs="Arial"/>
          <w:sz w:val="22"/>
          <w:szCs w:val="22"/>
        </w:rPr>
        <w:t>2020</w:t>
      </w:r>
      <w:r w:rsidRPr="00713615">
        <w:rPr>
          <w:rFonts w:ascii="Calibri" w:eastAsia="Arial" w:hAnsi="Calibri" w:cs="Arial"/>
          <w:sz w:val="22"/>
          <w:szCs w:val="22"/>
        </w:rPr>
        <w:t xml:space="preserve"> with the following agenda:</w:t>
      </w:r>
      <w:r w:rsidR="008C20A5" w:rsidRPr="00713615">
        <w:rPr>
          <w:rFonts w:ascii="Calibri" w:eastAsia="Arial" w:hAnsi="Calibri" w:cs="Arial"/>
          <w:sz w:val="22"/>
          <w:szCs w:val="22"/>
        </w:rPr>
        <w:t xml:space="preserve"> </w:t>
      </w:r>
    </w:p>
    <w:p w14:paraId="0A57875E" w14:textId="77777777" w:rsidR="00D300CF" w:rsidRPr="00713615" w:rsidRDefault="00D300CF" w:rsidP="00D300CF">
      <w:pPr>
        <w:pStyle w:val="Normal1"/>
        <w:spacing w:before="100" w:after="100"/>
        <w:jc w:val="both"/>
        <w:rPr>
          <w:rFonts w:ascii="Calibri" w:hAnsi="Calibri" w:cs="Arial"/>
          <w:sz w:val="22"/>
          <w:szCs w:val="22"/>
        </w:rPr>
      </w:pPr>
    </w:p>
    <w:p w14:paraId="58EA0A96" w14:textId="77777777" w:rsidR="005B2AEE" w:rsidRPr="005B2AEE" w:rsidRDefault="005B2AEE" w:rsidP="005B2AEE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1. President’s Welcome.</w:t>
      </w:r>
    </w:p>
    <w:p w14:paraId="25A5070B" w14:textId="77777777" w:rsidR="005B2AEE" w:rsidRPr="005B2AEE" w:rsidRDefault="005B2AEE" w:rsidP="005B2AEE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2. Appointment of the Chairman, the Secretary and the Scrutineer of the Meeting.</w:t>
      </w:r>
    </w:p>
    <w:p w14:paraId="470BEFB6" w14:textId="77777777" w:rsidR="005B2AEE" w:rsidRPr="005B2AEE" w:rsidRDefault="005B2AEE" w:rsidP="005B2AEE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3. Presentation of the Activity Report.</w:t>
      </w:r>
    </w:p>
    <w:p w14:paraId="2FF7F43B" w14:textId="77777777" w:rsidR="005B2AEE" w:rsidRPr="005B2AEE" w:rsidRDefault="005B2AEE" w:rsidP="005B2AEE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4. Presentation of the Treasurer’s Report.</w:t>
      </w:r>
    </w:p>
    <w:p w14:paraId="5661507A" w14:textId="77777777" w:rsidR="005B2AEE" w:rsidRPr="005B2AEE" w:rsidRDefault="005B2AEE" w:rsidP="005B2AEE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5. Presentation of the Honorary Auditor’s Report for the Social Year 2019.</w:t>
      </w:r>
    </w:p>
    <w:p w14:paraId="6E593860" w14:textId="77777777" w:rsidR="005B2AEE" w:rsidRPr="005B2AEE" w:rsidRDefault="005B2AEE" w:rsidP="005B2AEE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6. Approval of the Annual Accounts of the Chamber for the Social Year 2019.</w:t>
      </w:r>
    </w:p>
    <w:p w14:paraId="6FD4B5D4" w14:textId="77777777" w:rsidR="005B2AEE" w:rsidRPr="005B2AEE" w:rsidRDefault="005B2AEE" w:rsidP="005B2AEE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7. Discharge of the Honorary Auditors for the Social Year 2019.</w:t>
      </w:r>
    </w:p>
    <w:p w14:paraId="4E508911" w14:textId="77777777" w:rsidR="005B2AEE" w:rsidRPr="005B2AEE" w:rsidRDefault="005B2AEE" w:rsidP="005B2AEE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8. Approval of the Budget of the Chamber for the Social Year 2020.</w:t>
      </w:r>
    </w:p>
    <w:p w14:paraId="02A71F2E" w14:textId="77777777" w:rsidR="005B2AEE" w:rsidRPr="005B2AEE" w:rsidRDefault="005B2AEE" w:rsidP="005B2AEE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9. Appointment of the Honorary Auditors for the Social Year 2020.</w:t>
      </w:r>
    </w:p>
    <w:p w14:paraId="6063DE8F" w14:textId="77777777" w:rsidR="005B2AEE" w:rsidRPr="005B2AEE" w:rsidRDefault="005B2AEE" w:rsidP="005B2AEE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10. Approval of Membership Fees.</w:t>
      </w:r>
    </w:p>
    <w:p w14:paraId="725DEC4A" w14:textId="77777777" w:rsidR="005B2AEE" w:rsidRPr="005B2AEE" w:rsidRDefault="005B2AEE" w:rsidP="005B2AEE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11. Approval of co-optations of directors since the last General Meeting.</w:t>
      </w:r>
    </w:p>
    <w:p w14:paraId="183EC9A6" w14:textId="77777777" w:rsidR="005B2AEE" w:rsidRPr="005B2AEE" w:rsidRDefault="005B2AEE" w:rsidP="005B2AEE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12. Discharge of the Executive Board Directors for the Social Year 2019.</w:t>
      </w:r>
    </w:p>
    <w:p w14:paraId="5AF0DA78" w14:textId="65C448CB" w:rsidR="00D300CF" w:rsidRDefault="005B2AEE" w:rsidP="005B2AEE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13. Other Matters.</w:t>
      </w:r>
    </w:p>
    <w:p w14:paraId="36297B5F" w14:textId="77777777" w:rsidR="005B2AEE" w:rsidRPr="00713615" w:rsidRDefault="005B2AEE" w:rsidP="005B2AEE">
      <w:pPr>
        <w:pStyle w:val="Normal1"/>
        <w:spacing w:before="100" w:after="100"/>
        <w:jc w:val="both"/>
        <w:rPr>
          <w:rFonts w:ascii="Calibri" w:hAnsi="Calibri" w:cs="Arial"/>
          <w:sz w:val="22"/>
          <w:szCs w:val="22"/>
        </w:rPr>
      </w:pPr>
    </w:p>
    <w:p w14:paraId="50DAB2B2" w14:textId="4D044FF2" w:rsidR="009A03F1" w:rsidRPr="00713615" w:rsidRDefault="00FC7A01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F6377" wp14:editId="4031A118">
                <wp:simplePos x="0" y="0"/>
                <wp:positionH relativeFrom="column">
                  <wp:posOffset>-54610</wp:posOffset>
                </wp:positionH>
                <wp:positionV relativeFrom="paragraph">
                  <wp:posOffset>113030</wp:posOffset>
                </wp:positionV>
                <wp:extent cx="128905" cy="128905"/>
                <wp:effectExtent l="50800" t="25400" r="74295" b="99695"/>
                <wp:wrapThrough wrapText="bothSides">
                  <wp:wrapPolygon edited="0">
                    <wp:start x="-8512" y="-4256"/>
                    <wp:lineTo x="-8512" y="34049"/>
                    <wp:lineTo x="29793" y="34049"/>
                    <wp:lineTo x="29793" y="-4256"/>
                    <wp:lineTo x="-8512" y="-4256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22E8E1" id="Rounded Rectangle 2" o:spid="_x0000_s1026" style="position:absolute;margin-left:-4.3pt;margin-top:8.9pt;width:10.1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" fillcolor="white [3212]" strokecolor="#a5a5a5 [2092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17C9FC28" w14:textId="32F3CC9F" w:rsidR="009A03F1" w:rsidRPr="00713615" w:rsidRDefault="004A5F09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4A5F09">
        <w:rPr>
          <w:rFonts w:ascii="Calibri" w:eastAsia="Arial" w:hAnsi="Calibri" w:cs="Arial"/>
          <w:b/>
          <w:sz w:val="22"/>
          <w:szCs w:val="22"/>
        </w:rPr>
        <w:t>Option 1: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="005E3FB0" w:rsidRPr="00713615">
        <w:rPr>
          <w:rFonts w:ascii="Calibri" w:eastAsia="Arial" w:hAnsi="Calibri" w:cs="Arial"/>
          <w:sz w:val="22"/>
          <w:szCs w:val="22"/>
        </w:rPr>
        <w:t>The undersigned authorizes the Proxy to:</w:t>
      </w:r>
    </w:p>
    <w:p w14:paraId="3ADB4101" w14:textId="77777777" w:rsidR="009A03F1" w:rsidRPr="00713615" w:rsidRDefault="005E3FB0">
      <w:pPr>
        <w:pStyle w:val="Normal1"/>
        <w:numPr>
          <w:ilvl w:val="0"/>
          <w:numId w:val="1"/>
        </w:numPr>
        <w:ind w:left="709" w:hanging="349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>Attend any other meeting having the same agenda, should the first meeting not be able to deliberate validly;</w:t>
      </w:r>
    </w:p>
    <w:p w14:paraId="08599F3B" w14:textId="5C372A59" w:rsidR="009A03F1" w:rsidRPr="00713615" w:rsidRDefault="005E3FB0">
      <w:pPr>
        <w:pStyle w:val="Normal1"/>
        <w:numPr>
          <w:ilvl w:val="0"/>
          <w:numId w:val="1"/>
        </w:numPr>
        <w:ind w:left="709" w:hanging="349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 xml:space="preserve">Deliberate, </w:t>
      </w:r>
      <w:r w:rsidRPr="004A5F09">
        <w:rPr>
          <w:rFonts w:ascii="Calibri" w:eastAsia="Arial" w:hAnsi="Calibri" w:cs="Arial"/>
          <w:b/>
          <w:sz w:val="22"/>
          <w:szCs w:val="22"/>
        </w:rPr>
        <w:t>vote</w:t>
      </w:r>
      <w:r w:rsidR="004A5F09" w:rsidRPr="004A5F09">
        <w:rPr>
          <w:rFonts w:ascii="Calibri" w:eastAsia="Arial" w:hAnsi="Calibri" w:cs="Arial"/>
          <w:b/>
          <w:sz w:val="22"/>
          <w:szCs w:val="22"/>
        </w:rPr>
        <w:t xml:space="preserve"> in favour</w:t>
      </w:r>
      <w:r w:rsidR="004A5F09">
        <w:rPr>
          <w:rFonts w:ascii="Calibri" w:eastAsia="Arial" w:hAnsi="Calibri" w:cs="Arial"/>
          <w:sz w:val="22"/>
          <w:szCs w:val="22"/>
        </w:rPr>
        <w:t xml:space="preserve"> or</w:t>
      </w:r>
      <w:r w:rsidRPr="00713615">
        <w:rPr>
          <w:rFonts w:ascii="Calibri" w:eastAsia="Arial" w:hAnsi="Calibri" w:cs="Arial"/>
          <w:sz w:val="22"/>
          <w:szCs w:val="22"/>
        </w:rPr>
        <w:t xml:space="preserve"> amend in the name and on behalf of the undersigned, all resolutions referring to the agenda</w:t>
      </w:r>
      <w:r w:rsidR="004A5F09">
        <w:rPr>
          <w:rFonts w:ascii="Calibri" w:eastAsia="Arial" w:hAnsi="Calibri" w:cs="Arial"/>
          <w:sz w:val="22"/>
          <w:szCs w:val="22"/>
        </w:rPr>
        <w:t xml:space="preserve"> submitted by the Chairman</w:t>
      </w:r>
      <w:r w:rsidRPr="00713615">
        <w:rPr>
          <w:rFonts w:ascii="Calibri" w:eastAsia="Arial" w:hAnsi="Calibri" w:cs="Arial"/>
          <w:sz w:val="22"/>
          <w:szCs w:val="22"/>
        </w:rPr>
        <w:t>;</w:t>
      </w:r>
    </w:p>
    <w:p w14:paraId="713E4211" w14:textId="77777777" w:rsidR="009A03F1" w:rsidRPr="00713615" w:rsidRDefault="005E3FB0">
      <w:pPr>
        <w:pStyle w:val="Normal1"/>
        <w:numPr>
          <w:ilvl w:val="0"/>
          <w:numId w:val="1"/>
        </w:numPr>
        <w:ind w:left="709" w:hanging="349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>Pass sign all deeds, documents, minutes and to perform any action required in the circumstances.</w:t>
      </w:r>
    </w:p>
    <w:p w14:paraId="2F1487F3" w14:textId="6880F216" w:rsidR="00FC7A01" w:rsidRPr="00713615" w:rsidRDefault="00FC7A01" w:rsidP="00FC7A01">
      <w:pPr>
        <w:rPr>
          <w:rFonts w:ascii="Calibri" w:hAnsi="Calibri" w:cs="Arial"/>
          <w:sz w:val="22"/>
          <w:szCs w:val="22"/>
        </w:rPr>
      </w:pPr>
    </w:p>
    <w:p w14:paraId="41B04048" w14:textId="77777777" w:rsidR="00FC7A01" w:rsidRPr="00713615" w:rsidRDefault="00FC7A01" w:rsidP="00FC7A01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hAnsi="Calibri" w:cs="Arial"/>
          <w:sz w:val="22"/>
          <w:szCs w:val="22"/>
        </w:rPr>
        <w:t xml:space="preserve">OR   </w:t>
      </w:r>
    </w:p>
    <w:p w14:paraId="219EDD2E" w14:textId="77777777" w:rsidR="00FC7A01" w:rsidRPr="00713615" w:rsidRDefault="00FC7A01" w:rsidP="00FC7A01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E6A86" wp14:editId="25997790">
                <wp:simplePos x="0" y="0"/>
                <wp:positionH relativeFrom="column">
                  <wp:posOffset>-22225</wp:posOffset>
                </wp:positionH>
                <wp:positionV relativeFrom="paragraph">
                  <wp:posOffset>85725</wp:posOffset>
                </wp:positionV>
                <wp:extent cx="128905" cy="128905"/>
                <wp:effectExtent l="50800" t="25400" r="74295" b="99695"/>
                <wp:wrapThrough wrapText="bothSides">
                  <wp:wrapPolygon edited="0">
                    <wp:start x="-8512" y="-4256"/>
                    <wp:lineTo x="-8512" y="34049"/>
                    <wp:lineTo x="29793" y="34049"/>
                    <wp:lineTo x="29793" y="-4256"/>
                    <wp:lineTo x="-8512" y="-4256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C8E071" id="Rounded Rectangle 3" o:spid="_x0000_s1026" style="position:absolute;margin-left:-1.75pt;margin-top:6.75pt;width:10.1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" fillcolor="white [3212]" strokecolor="#a5a5a5 [2092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6697EB13" w14:textId="3CB246BB" w:rsidR="00FC7A01" w:rsidRPr="00713615" w:rsidRDefault="004A5F09" w:rsidP="00FC7A01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4A5F09">
        <w:rPr>
          <w:rFonts w:ascii="Calibri" w:eastAsia="Arial" w:hAnsi="Calibri" w:cs="Arial"/>
          <w:b/>
          <w:sz w:val="22"/>
          <w:szCs w:val="22"/>
        </w:rPr>
        <w:t>Option 2: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="00FC7A01" w:rsidRPr="00713615">
        <w:rPr>
          <w:rFonts w:ascii="Calibri" w:eastAsia="Arial" w:hAnsi="Calibri" w:cs="Arial"/>
          <w:sz w:val="22"/>
          <w:szCs w:val="22"/>
        </w:rPr>
        <w:t>The undersigned authorizes the Proxy to:</w:t>
      </w:r>
    </w:p>
    <w:p w14:paraId="6D222F09" w14:textId="77777777" w:rsidR="00FC7A01" w:rsidRPr="00713615" w:rsidRDefault="00FC7A01" w:rsidP="00FC7A01">
      <w:pPr>
        <w:pStyle w:val="Normal1"/>
        <w:numPr>
          <w:ilvl w:val="0"/>
          <w:numId w:val="3"/>
        </w:numPr>
        <w:ind w:left="709" w:hanging="349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>Attend any other meeting having the same agenda, should the first meeting not be able to deliberate validly;</w:t>
      </w:r>
    </w:p>
    <w:p w14:paraId="53736521" w14:textId="77777777" w:rsidR="00FC7A01" w:rsidRPr="00713615" w:rsidRDefault="00FC7A01" w:rsidP="00FC7A01">
      <w:pPr>
        <w:pStyle w:val="Normal1"/>
        <w:numPr>
          <w:ilvl w:val="0"/>
          <w:numId w:val="3"/>
        </w:numPr>
        <w:ind w:left="709" w:hanging="349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lastRenderedPageBreak/>
        <w:t>Deliberate, vote, amend or reject in the name and on behalf of the undersigned, all resolutions referring to the agenda;</w:t>
      </w:r>
    </w:p>
    <w:p w14:paraId="6BC0D401" w14:textId="77777777" w:rsidR="00B762DE" w:rsidRPr="00713615" w:rsidRDefault="00FC7A01" w:rsidP="00FC7A01">
      <w:pPr>
        <w:pStyle w:val="Normal1"/>
        <w:numPr>
          <w:ilvl w:val="0"/>
          <w:numId w:val="3"/>
        </w:numPr>
        <w:ind w:left="709" w:hanging="349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 xml:space="preserve">Pass sign all deeds, documents, minutes and to perform any action required in the circumstances; </w:t>
      </w:r>
    </w:p>
    <w:p w14:paraId="013EFF0E" w14:textId="77777777" w:rsidR="00B762DE" w:rsidRPr="00713615" w:rsidRDefault="00B762DE" w:rsidP="00B762DE">
      <w:pPr>
        <w:pStyle w:val="Normal1"/>
        <w:ind w:left="360"/>
        <w:jc w:val="both"/>
        <w:rPr>
          <w:rFonts w:ascii="Calibri" w:eastAsia="Arial" w:hAnsi="Calibri" w:cs="Arial"/>
          <w:sz w:val="22"/>
          <w:szCs w:val="22"/>
        </w:rPr>
      </w:pPr>
    </w:p>
    <w:p w14:paraId="7789158F" w14:textId="77777777" w:rsidR="004A5F09" w:rsidRPr="00392317" w:rsidRDefault="004A5F09" w:rsidP="004A5F09">
      <w:pPr>
        <w:pStyle w:val="Normal1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 xml:space="preserve">according to the following </w:t>
      </w:r>
      <w:r w:rsidRPr="002A7503">
        <w:rPr>
          <w:rFonts w:ascii="Calibri" w:eastAsia="Arial" w:hAnsi="Calibri" w:cs="Arial"/>
          <w:b/>
          <w:sz w:val="22"/>
          <w:szCs w:val="22"/>
        </w:rPr>
        <w:t>voting instructions</w:t>
      </w:r>
      <w:r>
        <w:rPr>
          <w:rFonts w:ascii="Calibri" w:eastAsia="Arial" w:hAnsi="Calibri" w:cs="Arial"/>
          <w:sz w:val="22"/>
          <w:szCs w:val="22"/>
        </w:rPr>
        <w:t>: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6204"/>
        <w:gridCol w:w="557"/>
        <w:gridCol w:w="909"/>
        <w:gridCol w:w="1227"/>
      </w:tblGrid>
      <w:tr w:rsidR="004A5F09" w14:paraId="79FF87A9" w14:textId="77777777" w:rsidTr="005A3D07">
        <w:tc>
          <w:tcPr>
            <w:tcW w:w="6204" w:type="dxa"/>
          </w:tcPr>
          <w:p w14:paraId="610D1884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dxa"/>
          </w:tcPr>
          <w:p w14:paraId="4E726CAC" w14:textId="77777777" w:rsidR="004A5F09" w:rsidRPr="002A7503" w:rsidRDefault="004A5F09" w:rsidP="005A3D07">
            <w:pPr>
              <w:pStyle w:val="Normal1"/>
              <w:spacing w:before="100" w:after="100"/>
              <w:jc w:val="center"/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A7503"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  <w:t>For</w:t>
            </w:r>
          </w:p>
        </w:tc>
        <w:tc>
          <w:tcPr>
            <w:tcW w:w="909" w:type="dxa"/>
          </w:tcPr>
          <w:p w14:paraId="16BFF1D5" w14:textId="77777777" w:rsidR="004A5F09" w:rsidRPr="002A7503" w:rsidRDefault="004A5F09" w:rsidP="005A3D07">
            <w:pPr>
              <w:pStyle w:val="Normal1"/>
              <w:spacing w:before="100" w:after="100"/>
              <w:jc w:val="center"/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A7503"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  <w:t>Against</w:t>
            </w:r>
          </w:p>
        </w:tc>
        <w:tc>
          <w:tcPr>
            <w:tcW w:w="1227" w:type="dxa"/>
          </w:tcPr>
          <w:p w14:paraId="5CAD28B5" w14:textId="77777777" w:rsidR="004A5F09" w:rsidRPr="002A7503" w:rsidRDefault="004A5F09" w:rsidP="005A3D07">
            <w:pPr>
              <w:pStyle w:val="Normal1"/>
              <w:spacing w:before="100" w:after="100"/>
              <w:jc w:val="center"/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A7503"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  <w:t>Abstention</w:t>
            </w:r>
          </w:p>
        </w:tc>
      </w:tr>
      <w:tr w:rsidR="004A5F09" w14:paraId="50D9C3DD" w14:textId="77777777" w:rsidTr="005A3D07">
        <w:tc>
          <w:tcPr>
            <w:tcW w:w="6204" w:type="dxa"/>
          </w:tcPr>
          <w:p w14:paraId="5B044B6A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1. President’s Welcome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</w:tcPr>
          <w:p w14:paraId="4ECE0670" w14:textId="77777777" w:rsidR="004A5F09" w:rsidRPr="002A7503" w:rsidRDefault="004A5F09" w:rsidP="005A3D07">
            <w:pPr>
              <w:pStyle w:val="Normal1"/>
              <w:spacing w:before="100" w:after="100"/>
              <w:jc w:val="center"/>
              <w:rPr>
                <w:rFonts w:ascii="Calibri" w:eastAsia="MS Gothic" w:hAnsi="Calibri"/>
                <w:bCs/>
                <w:i/>
                <w:color w:val="000000" w:themeColor="text1"/>
                <w:sz w:val="22"/>
                <w:szCs w:val="22"/>
              </w:rPr>
            </w:pPr>
            <w:r w:rsidRPr="002A7503">
              <w:rPr>
                <w:rFonts w:ascii="Calibri" w:eastAsia="MS Gothic" w:hAnsi="Calibri"/>
                <w:bCs/>
                <w:i/>
                <w:color w:val="000000" w:themeColor="text1"/>
                <w:sz w:val="22"/>
                <w:szCs w:val="22"/>
              </w:rPr>
              <w:t>No resolution</w:t>
            </w:r>
          </w:p>
        </w:tc>
      </w:tr>
      <w:tr w:rsidR="004A5F09" w14:paraId="6364FACB" w14:textId="77777777" w:rsidTr="005A3D07">
        <w:tc>
          <w:tcPr>
            <w:tcW w:w="6204" w:type="dxa"/>
          </w:tcPr>
          <w:p w14:paraId="4D3BD292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2. Appointment of the Chairman, the Secretary and the Scrutineer of the Meeting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0B0A0A5A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1B3BD3F9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13FB08D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372C352C" w14:textId="77777777" w:rsidTr="005A3D07">
        <w:tc>
          <w:tcPr>
            <w:tcW w:w="6204" w:type="dxa"/>
          </w:tcPr>
          <w:p w14:paraId="33F63B54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3. Presentation of the Activity Report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084EC97B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1941D7E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A3C5240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15C6E7B1" w14:textId="77777777" w:rsidTr="005A3D07">
        <w:tc>
          <w:tcPr>
            <w:tcW w:w="6204" w:type="dxa"/>
          </w:tcPr>
          <w:p w14:paraId="36009D3F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4. Presentation of the Treasurer’s Report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509D3F92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3B9C9B08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1F45754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5C321308" w14:textId="77777777" w:rsidTr="005A3D07">
        <w:tc>
          <w:tcPr>
            <w:tcW w:w="6204" w:type="dxa"/>
          </w:tcPr>
          <w:p w14:paraId="0AB3314C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5. Presentation of the Honorary Auditor’s Report for the Social Year 2019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1776D960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457DE428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9A6B9C9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5A04692B" w14:textId="77777777" w:rsidTr="005A3D07">
        <w:tc>
          <w:tcPr>
            <w:tcW w:w="6204" w:type="dxa"/>
          </w:tcPr>
          <w:p w14:paraId="081110E5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6. Approval of the Annual Accounts of the Chamber for the Social Year 2019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11C1E5C1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697D84E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A521536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581E49A7" w14:textId="77777777" w:rsidTr="005A3D07">
        <w:tc>
          <w:tcPr>
            <w:tcW w:w="6204" w:type="dxa"/>
          </w:tcPr>
          <w:p w14:paraId="76438B6E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7. Discharge of the Honorary Auditors for the Social Year 2019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184901FC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43DDE050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1F326A5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6E9B3349" w14:textId="77777777" w:rsidTr="005A3D07">
        <w:tc>
          <w:tcPr>
            <w:tcW w:w="6204" w:type="dxa"/>
          </w:tcPr>
          <w:p w14:paraId="1CFC70F9" w14:textId="77777777" w:rsidR="004A5F09" w:rsidRPr="005B2AEE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8. Approval of the Budget of the Chamber for the Social Year 2020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1B86CA1D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1D048338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12AB629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136659D6" w14:textId="77777777" w:rsidTr="005A3D07">
        <w:tc>
          <w:tcPr>
            <w:tcW w:w="6204" w:type="dxa"/>
          </w:tcPr>
          <w:p w14:paraId="530B630A" w14:textId="77777777" w:rsidR="004A5F09" w:rsidRPr="005B2AEE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9. Appointment of the Honorary Auditors for the Social Year 2020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76E369A5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0D58D82E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246A0C4B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100E94E8" w14:textId="77777777" w:rsidTr="005A3D07">
        <w:tc>
          <w:tcPr>
            <w:tcW w:w="6204" w:type="dxa"/>
          </w:tcPr>
          <w:p w14:paraId="5891303F" w14:textId="77777777" w:rsidR="004A5F09" w:rsidRPr="005B2AEE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10. Approval of Membership Fees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54F4C1FE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4CC316B2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34A9A4E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0BFF0D2A" w14:textId="77777777" w:rsidTr="005A3D07">
        <w:tc>
          <w:tcPr>
            <w:tcW w:w="6204" w:type="dxa"/>
          </w:tcPr>
          <w:p w14:paraId="1A73316B" w14:textId="77777777" w:rsidR="004A5F09" w:rsidRPr="005B2AEE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11. Approval of co-optations of directors since the last General Meeting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503BA4FF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1B359D49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2DFBA68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4AD85050" w14:textId="77777777" w:rsidTr="005A3D07">
        <w:tc>
          <w:tcPr>
            <w:tcW w:w="6204" w:type="dxa"/>
          </w:tcPr>
          <w:p w14:paraId="52A8AE97" w14:textId="77777777" w:rsidR="004A5F09" w:rsidRPr="005B2AEE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12. Discharge of the Executive Board Directors for the Social Year 2019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2C3EC8BF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7FA824D2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0997988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465996A8" w14:textId="77777777" w:rsidTr="005A3D07">
        <w:tc>
          <w:tcPr>
            <w:tcW w:w="6204" w:type="dxa"/>
          </w:tcPr>
          <w:p w14:paraId="678DFB48" w14:textId="77777777" w:rsidR="004A5F09" w:rsidRPr="005B2AEE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13. Other Matters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4CEDDA6A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BE0E581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DD16D43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5F57369" w14:textId="77777777" w:rsidR="004A5F09" w:rsidRPr="00392317" w:rsidRDefault="004A5F09" w:rsidP="004A5F09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64596ED1" w14:textId="77777777" w:rsidR="004A5F09" w:rsidRPr="00392317" w:rsidRDefault="004A5F09" w:rsidP="004A5F09">
      <w:pPr>
        <w:pStyle w:val="Normal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indicate with an </w:t>
      </w:r>
      <w:r w:rsidRPr="004A1955">
        <w:rPr>
          <w:rFonts w:ascii="Calibri" w:hAnsi="Calibri"/>
          <w:b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your voting instructions. If the appropriate boxes are not ticked, the Proxy will vote in favour of the resolutions in respect of which the boxes are not ticked.</w:t>
      </w:r>
    </w:p>
    <w:p w14:paraId="0CFB7C62" w14:textId="4B608115" w:rsidR="00FC7A01" w:rsidRPr="00713615" w:rsidRDefault="00FC7A01" w:rsidP="00B762DE">
      <w:pPr>
        <w:pStyle w:val="Normal1"/>
        <w:ind w:left="360" w:firstLine="349"/>
        <w:jc w:val="both"/>
        <w:rPr>
          <w:rFonts w:ascii="Calibri" w:hAnsi="Calibri" w:cs="Arial"/>
          <w:sz w:val="22"/>
          <w:szCs w:val="22"/>
        </w:rPr>
      </w:pPr>
    </w:p>
    <w:p w14:paraId="7C7989BF" w14:textId="77777777" w:rsidR="009A03F1" w:rsidRPr="00713615" w:rsidRDefault="009A03F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5DA66317" w14:textId="77777777" w:rsidR="009A03F1" w:rsidRPr="00713615" w:rsidRDefault="009A03F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68CB5EB3" w14:textId="77777777" w:rsidR="00B762DE" w:rsidRPr="00713615" w:rsidRDefault="00B762DE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5CFCF615" w14:textId="77777777" w:rsidR="00B762DE" w:rsidRPr="00713615" w:rsidRDefault="00B762DE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6F796F00" w14:textId="77777777" w:rsidR="00B762DE" w:rsidRPr="00713615" w:rsidRDefault="00B762DE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20A43801" w14:textId="77777777" w:rsidR="00B762DE" w:rsidRPr="00713615" w:rsidRDefault="00B762DE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7E4834F5" w14:textId="77777777" w:rsidR="00FC7A01" w:rsidRPr="00713615" w:rsidRDefault="00FC7A0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33249AAF" w14:textId="77777777" w:rsidR="00FC7A01" w:rsidRPr="00713615" w:rsidRDefault="00FC7A0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53344930" w14:textId="77777777" w:rsidR="009A03F1" w:rsidRPr="00713615" w:rsidRDefault="005E3FB0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lastRenderedPageBreak/>
        <w:t>Made in ____________________, on ____________________</w:t>
      </w:r>
    </w:p>
    <w:p w14:paraId="17E89C7E" w14:textId="77777777" w:rsidR="009A03F1" w:rsidRPr="00713615" w:rsidRDefault="009A03F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51C85062" w14:textId="77777777" w:rsidR="009A03F1" w:rsidRPr="00713615" w:rsidRDefault="009A03F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1E4EF2D5" w14:textId="77777777" w:rsidR="00FC7A01" w:rsidRPr="00713615" w:rsidRDefault="00FC7A0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55C6A540" w14:textId="77777777" w:rsidR="00FC7A01" w:rsidRPr="00713615" w:rsidRDefault="00FC7A0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0CC0ABCD" w14:textId="77777777" w:rsidR="009A03F1" w:rsidRPr="00713615" w:rsidRDefault="009A03F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568B9609" w14:textId="77777777" w:rsidR="009A03F1" w:rsidRPr="00713615" w:rsidRDefault="009A03F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4407CACF" w14:textId="4663B1B5" w:rsidR="009A03F1" w:rsidRPr="00713615" w:rsidRDefault="005E3FB0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>________________________</w:t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="00A222DD" w:rsidRPr="00713615">
        <w:rPr>
          <w:rFonts w:ascii="Calibri" w:eastAsia="Arial" w:hAnsi="Calibri" w:cs="Arial"/>
          <w:sz w:val="22"/>
          <w:szCs w:val="22"/>
        </w:rPr>
        <w:t>__________</w:t>
      </w:r>
      <w:r w:rsidRPr="00713615">
        <w:rPr>
          <w:rFonts w:ascii="Calibri" w:eastAsia="Arial" w:hAnsi="Calibri" w:cs="Arial"/>
          <w:sz w:val="22"/>
          <w:szCs w:val="22"/>
        </w:rPr>
        <w:t>_____________</w:t>
      </w:r>
    </w:p>
    <w:p w14:paraId="79FC447B" w14:textId="77777777" w:rsidR="009A03F1" w:rsidRPr="00713615" w:rsidRDefault="005E3FB0">
      <w:pPr>
        <w:pStyle w:val="Normal1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>The Principal</w:t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  <w:t>The Proxy</w:t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bookmarkStart w:id="0" w:name="_GoBack"/>
      <w:bookmarkEnd w:id="0"/>
    </w:p>
    <w:sectPr w:rsidR="009A03F1" w:rsidRPr="00713615" w:rsidSect="00FC7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7AE49" w14:textId="77777777" w:rsidR="00577954" w:rsidRDefault="00577954">
      <w:r>
        <w:separator/>
      </w:r>
    </w:p>
  </w:endnote>
  <w:endnote w:type="continuationSeparator" w:id="0">
    <w:p w14:paraId="2AE67FF9" w14:textId="77777777" w:rsidR="00577954" w:rsidRDefault="0057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552B" w14:textId="77777777" w:rsidR="008C20A5" w:rsidRDefault="008C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27774" w14:textId="77777777" w:rsidR="009A03F1" w:rsidRDefault="005E3FB0">
    <w:pPr>
      <w:pStyle w:val="Normal1"/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6C48A0">
      <w:rPr>
        <w:noProof/>
      </w:rPr>
      <w:t>2</w:t>
    </w:r>
    <w:r>
      <w:fldChar w:fldCharType="end"/>
    </w:r>
  </w:p>
  <w:p w14:paraId="19DD6466" w14:textId="77777777" w:rsidR="009A03F1" w:rsidRDefault="009A03F1">
    <w:pPr>
      <w:pStyle w:val="Normal1"/>
      <w:tabs>
        <w:tab w:val="center" w:pos="4680"/>
        <w:tab w:val="right" w:pos="9360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1506" w14:textId="77777777" w:rsidR="008C20A5" w:rsidRDefault="008C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66DB" w14:textId="77777777" w:rsidR="00577954" w:rsidRDefault="00577954">
      <w:r>
        <w:separator/>
      </w:r>
    </w:p>
  </w:footnote>
  <w:footnote w:type="continuationSeparator" w:id="0">
    <w:p w14:paraId="380538F7" w14:textId="77777777" w:rsidR="00577954" w:rsidRDefault="0057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16AC" w14:textId="77777777" w:rsidR="008C20A5" w:rsidRDefault="008C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37BA" w14:textId="77777777" w:rsidR="008C20A5" w:rsidRDefault="008C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DEF7" w14:textId="77777777" w:rsidR="008C20A5" w:rsidRDefault="008C2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D6BB3"/>
    <w:multiLevelType w:val="multilevel"/>
    <w:tmpl w:val="EFD2FDC4"/>
    <w:lvl w:ilvl="0">
      <w:start w:val="1"/>
      <w:numFmt w:val="bullet"/>
      <w:lvlText w:val="•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E1C28D1"/>
    <w:multiLevelType w:val="hybridMultilevel"/>
    <w:tmpl w:val="AF30334E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A310CF"/>
    <w:multiLevelType w:val="hybridMultilevel"/>
    <w:tmpl w:val="EEF4B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EC5082"/>
    <w:multiLevelType w:val="multilevel"/>
    <w:tmpl w:val="BC98A4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 w15:restartNumberingAfterBreak="0">
    <w:nsid w:val="7BCA5033"/>
    <w:multiLevelType w:val="multilevel"/>
    <w:tmpl w:val="110E8986"/>
    <w:lvl w:ilvl="0">
      <w:start w:val="1"/>
      <w:numFmt w:val="bullet"/>
      <w:lvlText w:val="•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F1"/>
    <w:rsid w:val="000F58BC"/>
    <w:rsid w:val="00100200"/>
    <w:rsid w:val="00151A02"/>
    <w:rsid w:val="002603F1"/>
    <w:rsid w:val="003708FE"/>
    <w:rsid w:val="003A401B"/>
    <w:rsid w:val="004A5F09"/>
    <w:rsid w:val="00500C42"/>
    <w:rsid w:val="00574689"/>
    <w:rsid w:val="00577954"/>
    <w:rsid w:val="005B2AEE"/>
    <w:rsid w:val="005C3952"/>
    <w:rsid w:val="005E3FB0"/>
    <w:rsid w:val="00642593"/>
    <w:rsid w:val="006737A9"/>
    <w:rsid w:val="006C48A0"/>
    <w:rsid w:val="006D3A66"/>
    <w:rsid w:val="00713615"/>
    <w:rsid w:val="007E4441"/>
    <w:rsid w:val="008705F2"/>
    <w:rsid w:val="008C20A5"/>
    <w:rsid w:val="008E54FD"/>
    <w:rsid w:val="008E7133"/>
    <w:rsid w:val="009A03F1"/>
    <w:rsid w:val="00A222DD"/>
    <w:rsid w:val="00B5226E"/>
    <w:rsid w:val="00B762DE"/>
    <w:rsid w:val="00CC12E1"/>
    <w:rsid w:val="00D300CF"/>
    <w:rsid w:val="00D823A6"/>
    <w:rsid w:val="00D93C35"/>
    <w:rsid w:val="00DB6A07"/>
    <w:rsid w:val="00DC6DEF"/>
    <w:rsid w:val="00EF08C9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10CB1B"/>
  <w15:docId w15:val="{22647490-DF62-B34C-B733-92FD42A6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E3F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01"/>
  </w:style>
  <w:style w:type="paragraph" w:styleId="Footer">
    <w:name w:val="footer"/>
    <w:basedOn w:val="Normal"/>
    <w:link w:val="FooterChar"/>
    <w:uiPriority w:val="99"/>
    <w:unhideWhenUsed/>
    <w:rsid w:val="00FC7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01"/>
  </w:style>
  <w:style w:type="paragraph" w:styleId="ListParagraph">
    <w:name w:val="List Paragraph"/>
    <w:basedOn w:val="Normal"/>
    <w:qFormat/>
    <w:rsid w:val="00713615"/>
    <w:pPr>
      <w:ind w:left="720"/>
      <w:contextualSpacing/>
    </w:pPr>
    <w:rPr>
      <w:rFonts w:ascii="Trebuchet MS" w:eastAsia="MS Gothic" w:hAnsi="Trebuchet MS"/>
      <w:color w:val="404040"/>
      <w:sz w:val="19"/>
      <w:szCs w:val="22"/>
      <w:lang w:val="en-US"/>
    </w:rPr>
  </w:style>
  <w:style w:type="table" w:styleId="TableGrid">
    <w:name w:val="Table Grid"/>
    <w:basedOn w:val="TableNormal"/>
    <w:uiPriority w:val="59"/>
    <w:rsid w:val="004A5F0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Bonneau, Rémy</dc:creator>
  <cp:lastModifiedBy>ChinaLux Office Team</cp:lastModifiedBy>
  <cp:revision>3</cp:revision>
  <dcterms:created xsi:type="dcterms:W3CDTF">2020-05-19T07:22:00Z</dcterms:created>
  <dcterms:modified xsi:type="dcterms:W3CDTF">2020-05-19T09:04:00Z</dcterms:modified>
</cp:coreProperties>
</file>